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0D" w:rsidRDefault="00C60D80" w:rsidP="00C60D80">
      <w:pPr>
        <w:spacing w:line="276" w:lineRule="auto"/>
        <w:jc w:val="center"/>
        <w:rPr>
          <w:b/>
          <w:sz w:val="22"/>
          <w:szCs w:val="22"/>
        </w:rPr>
      </w:pPr>
      <w:r w:rsidRPr="00024714">
        <w:rPr>
          <w:b/>
          <w:sz w:val="22"/>
          <w:szCs w:val="22"/>
        </w:rPr>
        <w:t>Тема: «Труд взрослых. Профессии»</w:t>
      </w:r>
      <w:r>
        <w:rPr>
          <w:b/>
          <w:sz w:val="22"/>
          <w:szCs w:val="22"/>
        </w:rPr>
        <w:t xml:space="preserve">. </w:t>
      </w:r>
      <w:r w:rsidRPr="00024714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>19</w:t>
      </w:r>
      <w:r w:rsidRPr="00024714">
        <w:rPr>
          <w:b/>
          <w:sz w:val="22"/>
          <w:szCs w:val="22"/>
        </w:rPr>
        <w:t>.04</w:t>
      </w:r>
      <w:r>
        <w:rPr>
          <w:b/>
          <w:sz w:val="22"/>
          <w:szCs w:val="22"/>
        </w:rPr>
        <w:t>.21  по 23</w:t>
      </w:r>
      <w:r w:rsidRPr="00024714">
        <w:rPr>
          <w:b/>
          <w:sz w:val="22"/>
          <w:szCs w:val="22"/>
        </w:rPr>
        <w:t>.04.</w:t>
      </w:r>
      <w:r>
        <w:rPr>
          <w:b/>
          <w:sz w:val="22"/>
          <w:szCs w:val="22"/>
        </w:rPr>
        <w:t>21</w:t>
      </w:r>
    </w:p>
    <w:tbl>
      <w:tblPr>
        <w:tblStyle w:val="a3"/>
        <w:tblW w:w="9747" w:type="dxa"/>
        <w:tblLook w:val="04A0"/>
      </w:tblPr>
      <w:tblGrid>
        <w:gridCol w:w="1860"/>
        <w:gridCol w:w="2047"/>
        <w:gridCol w:w="5870"/>
      </w:tblGrid>
      <w:tr w:rsidR="00C60D80" w:rsidRPr="006D6B05" w:rsidTr="00C60D80">
        <w:tc>
          <w:tcPr>
            <w:tcW w:w="0" w:type="auto"/>
          </w:tcPr>
          <w:p w:rsidR="00C60D80" w:rsidRPr="006D6B05" w:rsidRDefault="00C60D80" w:rsidP="00C60D80">
            <w:pPr>
              <w:spacing w:line="276" w:lineRule="auto"/>
            </w:pPr>
            <w:r w:rsidRPr="006D6B05">
              <w:t>Образовательные области</w:t>
            </w:r>
          </w:p>
        </w:tc>
        <w:tc>
          <w:tcPr>
            <w:tcW w:w="0" w:type="auto"/>
          </w:tcPr>
          <w:p w:rsidR="00C60D80" w:rsidRPr="006D6B05" w:rsidRDefault="00C60D80" w:rsidP="00C60D80">
            <w:pPr>
              <w:spacing w:line="276" w:lineRule="auto"/>
            </w:pPr>
            <w:r w:rsidRPr="006D6B05">
              <w:t>Основные образовательные задачи</w:t>
            </w:r>
          </w:p>
        </w:tc>
        <w:tc>
          <w:tcPr>
            <w:tcW w:w="6072" w:type="dxa"/>
          </w:tcPr>
          <w:p w:rsidR="00C60D80" w:rsidRPr="006D6B05" w:rsidRDefault="00C60D80" w:rsidP="00C60D80">
            <w:pPr>
              <w:spacing w:line="276" w:lineRule="auto"/>
            </w:pPr>
            <w:r w:rsidRPr="006D6B05">
              <w:t>Формы работы</w:t>
            </w:r>
          </w:p>
        </w:tc>
      </w:tr>
      <w:tr w:rsidR="00C60D80" w:rsidRPr="006D6B05" w:rsidTr="00C60D80">
        <w:tc>
          <w:tcPr>
            <w:tcW w:w="0" w:type="auto"/>
          </w:tcPr>
          <w:p w:rsidR="00C60D80" w:rsidRPr="006D6B05" w:rsidRDefault="00C60D80" w:rsidP="00C60D80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t xml:space="preserve">Познавательное развитие. Формирование целостной картины мира. </w:t>
            </w:r>
          </w:p>
          <w:p w:rsidR="00C60D80" w:rsidRPr="006D6B05" w:rsidRDefault="00C60D80" w:rsidP="00C60D80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t>«Профессии»</w:t>
            </w:r>
          </w:p>
          <w:p w:rsidR="00C60D80" w:rsidRPr="006D6B05" w:rsidRDefault="00C60D80" w:rsidP="00C60D80">
            <w:pPr>
              <w:spacing w:line="276" w:lineRule="auto"/>
            </w:pPr>
          </w:p>
        </w:tc>
        <w:tc>
          <w:tcPr>
            <w:tcW w:w="0" w:type="auto"/>
          </w:tcPr>
          <w:p w:rsidR="00C60D80" w:rsidRPr="006D6B05" w:rsidRDefault="00C60D80" w:rsidP="00C60D80">
            <w:pPr>
              <w:pStyle w:val="a4"/>
              <w:jc w:val="left"/>
              <w:rPr>
                <w:sz w:val="22"/>
                <w:szCs w:val="22"/>
              </w:rPr>
            </w:pPr>
            <w:r w:rsidRPr="006D6B05">
              <w:rPr>
                <w:sz w:val="22"/>
                <w:szCs w:val="22"/>
              </w:rPr>
              <w:t>Систематизировать и закрепить представления детей о людях разных профессий, их деловых и личностных качествах, о значении их труда для общества.</w:t>
            </w:r>
          </w:p>
          <w:p w:rsidR="00C60D80" w:rsidRPr="006D6B05" w:rsidRDefault="00C60D80" w:rsidP="00C60D80">
            <w:pPr>
              <w:spacing w:line="276" w:lineRule="auto"/>
            </w:pPr>
          </w:p>
        </w:tc>
        <w:tc>
          <w:tcPr>
            <w:tcW w:w="6072" w:type="dxa"/>
          </w:tcPr>
          <w:p w:rsidR="00C60D80" w:rsidRPr="006D6B05" w:rsidRDefault="00C60D80" w:rsidP="00C60D80">
            <w:pPr>
              <w:spacing w:line="276" w:lineRule="auto"/>
              <w:ind w:right="-46"/>
            </w:pPr>
            <w:r w:rsidRPr="006D6B05">
              <w:rPr>
                <w:noProof/>
                <w:lang w:val="tg-Cyrl-TJ" w:eastAsia="tg-Cyrl-TJ"/>
              </w:rPr>
              <w:drawing>
                <wp:inline distT="0" distB="0" distL="0" distR="0">
                  <wp:extent cx="3600000" cy="4435115"/>
                  <wp:effectExtent l="19050" t="0" r="450" b="0"/>
                  <wp:docPr id="1" name="Рисунок 1" descr="https://1.bp.blogspot.com/-Q2anbF9iow0/XsS9VP4OJdI/AAAAAAAAASM/w3QiupbBihEBqL3Fdu9M1uLy8OyTY6RlwCLcBGAsYHQ/s1600/professii-chas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Q2anbF9iow0/XsS9VP4OJdI/AAAAAAAAASM/w3QiupbBihEBqL3Fdu9M1uLy8OyTY6RlwCLcBGAsYHQ/s1600/professii-chas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443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D80" w:rsidRPr="006D6B05" w:rsidTr="00C60D80">
        <w:tc>
          <w:tcPr>
            <w:tcW w:w="0" w:type="auto"/>
          </w:tcPr>
          <w:p w:rsidR="00C60D80" w:rsidRPr="006D6B05" w:rsidRDefault="00371976" w:rsidP="00C60D80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t>Аппликация. «Юные модельеры».</w:t>
            </w:r>
          </w:p>
        </w:tc>
        <w:tc>
          <w:tcPr>
            <w:tcW w:w="0" w:type="auto"/>
          </w:tcPr>
          <w:p w:rsidR="00C60D80" w:rsidRPr="006D6B05" w:rsidRDefault="00371976" w:rsidP="00C60D80">
            <w:pPr>
              <w:pStyle w:val="a4"/>
              <w:jc w:val="left"/>
              <w:rPr>
                <w:sz w:val="22"/>
                <w:szCs w:val="22"/>
              </w:rPr>
            </w:pPr>
            <w:r w:rsidRPr="006D6B05">
              <w:rPr>
                <w:color w:val="111111"/>
                <w:sz w:val="22"/>
                <w:szCs w:val="22"/>
                <w:shd w:val="clear" w:color="auto" w:fill="FFFFFF"/>
              </w:rPr>
              <w:t>Закреплять умение вырезать симметричное изображение из бумаги, сложенной пополам, создавать нарядную одежду. Развивать чувство формы и композиции, мелкую моторику рук. Воспитывать аккуратность в работе с бумагой и клеем, самостоятельность.</w:t>
            </w:r>
          </w:p>
        </w:tc>
        <w:tc>
          <w:tcPr>
            <w:tcW w:w="6072" w:type="dxa"/>
          </w:tcPr>
          <w:p w:rsidR="00C60D80" w:rsidRPr="006D6B05" w:rsidRDefault="00C60D80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drawing>
                <wp:inline distT="0" distB="0" distL="0" distR="0">
                  <wp:extent cx="2520000" cy="1688694"/>
                  <wp:effectExtent l="19050" t="0" r="0" b="0"/>
                  <wp:docPr id="4" name="Рисунок 4" descr="https://i2.wp.com/fb.ru/misc/i/gallery/48993/1875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2.wp.com/fb.ru/misc/i/gallery/48993/1875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88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976" w:rsidRPr="006D6B05" w:rsidRDefault="00371976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t>Предложите ребенку вырезать бумажную куклу по шаблону и сконструировать нарядную одежду из цветной бумаги, используя приемы симметричного вырезания.</w:t>
            </w:r>
          </w:p>
        </w:tc>
      </w:tr>
      <w:tr w:rsidR="00371976" w:rsidRPr="006D6B05" w:rsidTr="00C60D80">
        <w:tc>
          <w:tcPr>
            <w:tcW w:w="0" w:type="auto"/>
          </w:tcPr>
          <w:p w:rsidR="00371976" w:rsidRPr="006D6B05" w:rsidRDefault="00371976" w:rsidP="00371976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t xml:space="preserve">Познавательное развитие. </w:t>
            </w:r>
          </w:p>
          <w:p w:rsidR="00371976" w:rsidRPr="006D6B05" w:rsidRDefault="00371976" w:rsidP="00371976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t>ФЭМП</w:t>
            </w:r>
          </w:p>
          <w:p w:rsidR="00371976" w:rsidRPr="006D6B05" w:rsidRDefault="00371976" w:rsidP="00C60D80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73417D" w:rsidRPr="006D6B05" w:rsidRDefault="0073417D" w:rsidP="0073417D">
            <w:pPr>
              <w:pStyle w:val="a4"/>
              <w:jc w:val="left"/>
              <w:rPr>
                <w:sz w:val="22"/>
                <w:szCs w:val="22"/>
              </w:rPr>
            </w:pPr>
            <w:r w:rsidRPr="006D6B05">
              <w:rPr>
                <w:sz w:val="22"/>
                <w:szCs w:val="22"/>
              </w:rPr>
              <w:t>1. Учить выполнять в тетрадях узоры сложной конфигурации.</w:t>
            </w:r>
          </w:p>
          <w:p w:rsidR="0073417D" w:rsidRPr="006D6B05" w:rsidRDefault="0073417D" w:rsidP="0073417D">
            <w:pPr>
              <w:pStyle w:val="a4"/>
              <w:jc w:val="left"/>
              <w:rPr>
                <w:sz w:val="22"/>
                <w:szCs w:val="22"/>
              </w:rPr>
            </w:pPr>
            <w:r w:rsidRPr="006D6B05">
              <w:rPr>
                <w:sz w:val="22"/>
                <w:szCs w:val="22"/>
              </w:rPr>
              <w:t xml:space="preserve">2. Познакомить </w:t>
            </w:r>
            <w:r w:rsidRPr="006D6B05">
              <w:rPr>
                <w:sz w:val="22"/>
                <w:szCs w:val="22"/>
              </w:rPr>
              <w:lastRenderedPageBreak/>
              <w:t>детей с числом 17 и 18.</w:t>
            </w:r>
          </w:p>
          <w:p w:rsidR="0073417D" w:rsidRPr="006D6B05" w:rsidRDefault="0073417D" w:rsidP="0073417D">
            <w:pPr>
              <w:pStyle w:val="a4"/>
              <w:jc w:val="left"/>
              <w:rPr>
                <w:sz w:val="22"/>
                <w:szCs w:val="22"/>
              </w:rPr>
            </w:pPr>
            <w:r w:rsidRPr="006D6B05">
              <w:rPr>
                <w:sz w:val="22"/>
                <w:szCs w:val="22"/>
              </w:rPr>
              <w:t>Упражнять в определении времени по часам.</w:t>
            </w:r>
          </w:p>
          <w:p w:rsidR="0073417D" w:rsidRPr="006D6B05" w:rsidRDefault="0073417D" w:rsidP="0073417D">
            <w:pPr>
              <w:pStyle w:val="a4"/>
              <w:jc w:val="left"/>
              <w:rPr>
                <w:sz w:val="22"/>
                <w:szCs w:val="22"/>
              </w:rPr>
            </w:pPr>
            <w:r w:rsidRPr="006D6B05">
              <w:rPr>
                <w:sz w:val="22"/>
                <w:szCs w:val="22"/>
              </w:rPr>
              <w:t xml:space="preserve">3. Закрепить сложение и вычитание чисел при решении задач. </w:t>
            </w:r>
          </w:p>
          <w:p w:rsidR="00371976" w:rsidRPr="006D6B05" w:rsidRDefault="00371976" w:rsidP="00C60D80">
            <w:pPr>
              <w:pStyle w:val="a4"/>
              <w:jc w:val="left"/>
              <w:rPr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72" w:type="dxa"/>
          </w:tcPr>
          <w:p w:rsidR="00821FBE" w:rsidRPr="006D6B05" w:rsidRDefault="00821FBE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lastRenderedPageBreak/>
              <w:t>Предложите ребенку цифры с часами, показывающими соответствующее время.</w:t>
            </w:r>
          </w:p>
          <w:p w:rsidR="00821FBE" w:rsidRPr="006D6B05" w:rsidRDefault="00821FBE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lastRenderedPageBreak/>
              <w:drawing>
                <wp:inline distT="0" distB="0" distL="0" distR="0">
                  <wp:extent cx="2550021" cy="1329394"/>
                  <wp:effectExtent l="19050" t="0" r="2679" b="0"/>
                  <wp:docPr id="9" name="Рисунок 9" descr="F:\USB-накопитель\2020 - 2021\Занятия\Математика\Минкевич 54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USB-накопитель\2020 - 2021\Занятия\Математика\Минкевич 54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63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021" cy="1329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17D" w:rsidRPr="006D6B05" w:rsidRDefault="0073417D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t>Поупражняйте ребенка в решении задач.</w:t>
            </w:r>
          </w:p>
          <w:p w:rsidR="0073417D" w:rsidRPr="006D6B05" w:rsidRDefault="0073417D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drawing>
                <wp:inline distT="0" distB="0" distL="0" distR="0">
                  <wp:extent cx="1889651" cy="2520000"/>
                  <wp:effectExtent l="19050" t="0" r="0" b="0"/>
                  <wp:docPr id="10" name="Рисунок 10" descr="C:\Users\1\Downloads\1619610747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ownloads\1619610747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651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17D" w:rsidRPr="006D6B05" w:rsidRDefault="0073417D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</w:p>
          <w:p w:rsidR="0073417D" w:rsidRPr="006D6B05" w:rsidRDefault="0073417D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</w:p>
          <w:p w:rsidR="0073417D" w:rsidRPr="006D6B05" w:rsidRDefault="0073417D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drawing>
                <wp:inline distT="0" distB="0" distL="0" distR="0">
                  <wp:extent cx="3238980" cy="1613894"/>
                  <wp:effectExtent l="19050" t="0" r="0" b="0"/>
                  <wp:docPr id="11" name="Рисунок 11" descr="https://i08.fotocdn.net/s113/0e04982846fc86f3/public_pin_l/2550123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08.fotocdn.net/s113/0e04982846fc86f3/public_pin_l/2550123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60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980" cy="1613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482" w:rsidRPr="006D6B05" w:rsidRDefault="00947482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drawing>
                <wp:inline distT="0" distB="0" distL="0" distR="0">
                  <wp:extent cx="1800000" cy="2387064"/>
                  <wp:effectExtent l="19050" t="0" r="0" b="0"/>
                  <wp:docPr id="7" name="Рисунок 7" descr="F:\USB-накопитель\2020 - 2021\Занятия\Математика\Минкевич 48\Дорисуй по клеткам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USB-накопитель\2020 - 2021\Занятия\Математика\Минкевич 48\Дорисуй по клеткам — коп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387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C03" w:rsidRPr="006D6B05" w:rsidTr="00C60D80">
        <w:tc>
          <w:tcPr>
            <w:tcW w:w="0" w:type="auto"/>
          </w:tcPr>
          <w:p w:rsidR="00B23C03" w:rsidRPr="006D6B05" w:rsidRDefault="00B23C03" w:rsidP="00B23C03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lastRenderedPageBreak/>
              <w:t xml:space="preserve">Художественно </w:t>
            </w:r>
            <w:r w:rsidRPr="006D6B05">
              <w:rPr>
                <w:b/>
              </w:rPr>
              <w:lastRenderedPageBreak/>
              <w:t xml:space="preserve">– эстетическое развитие. </w:t>
            </w:r>
          </w:p>
          <w:p w:rsidR="00B23C03" w:rsidRPr="006D6B05" w:rsidRDefault="00B23C03" w:rsidP="00B23C03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t xml:space="preserve">Рисование </w:t>
            </w:r>
          </w:p>
          <w:p w:rsidR="00B23C03" w:rsidRPr="006D6B05" w:rsidRDefault="00886E9D" w:rsidP="00B23C03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t>«</w:t>
            </w:r>
            <w:r w:rsidR="00B23C03" w:rsidRPr="006D6B05">
              <w:rPr>
                <w:b/>
              </w:rPr>
              <w:t>Профессии»</w:t>
            </w:r>
          </w:p>
          <w:p w:rsidR="00B23C03" w:rsidRPr="006D6B05" w:rsidRDefault="00B23C03" w:rsidP="00371976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8A0999" w:rsidRPr="006D6B05" w:rsidRDefault="008A0999" w:rsidP="008A0999">
            <w:pPr>
              <w:spacing w:line="276" w:lineRule="auto"/>
            </w:pPr>
            <w:r w:rsidRPr="006D6B05">
              <w:lastRenderedPageBreak/>
              <w:t xml:space="preserve">Развивать </w:t>
            </w:r>
            <w:r w:rsidRPr="006D6B05">
              <w:lastRenderedPageBreak/>
              <w:t>способность отражать полученные знания в рисунке. Развивать творчество, мелкую моторику.</w:t>
            </w:r>
          </w:p>
          <w:p w:rsidR="00B23C03" w:rsidRPr="006D6B05" w:rsidRDefault="00B23C03" w:rsidP="0073417D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:rsidR="00B23C03" w:rsidRPr="006D6B05" w:rsidRDefault="00B23C03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lastRenderedPageBreak/>
              <w:t>https://www.youtube.com/watch?v=s4WSo8_0mh0&amp;t=1s</w:t>
            </w:r>
          </w:p>
        </w:tc>
      </w:tr>
      <w:tr w:rsidR="006D6B05" w:rsidRPr="006D6B05" w:rsidTr="00C60D80">
        <w:tc>
          <w:tcPr>
            <w:tcW w:w="0" w:type="auto"/>
          </w:tcPr>
          <w:p w:rsidR="006D6B05" w:rsidRPr="006D6B05" w:rsidRDefault="006D6B05" w:rsidP="006D6B05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lastRenderedPageBreak/>
              <w:t>Речевое развитие.</w:t>
            </w:r>
          </w:p>
          <w:p w:rsidR="006D6B05" w:rsidRPr="006D6B05" w:rsidRDefault="006D6B05" w:rsidP="006D6B05">
            <w:pPr>
              <w:spacing w:line="276" w:lineRule="auto"/>
              <w:rPr>
                <w:b/>
              </w:rPr>
            </w:pPr>
            <w:r w:rsidRPr="006D6B05">
              <w:rPr>
                <w:b/>
              </w:rPr>
              <w:t xml:space="preserve">Рассказ В. </w:t>
            </w:r>
            <w:proofErr w:type="gramStart"/>
            <w:r w:rsidRPr="006D6B05">
              <w:rPr>
                <w:b/>
              </w:rPr>
              <w:t>Драгунского</w:t>
            </w:r>
            <w:proofErr w:type="gramEnd"/>
            <w:r w:rsidRPr="006D6B05">
              <w:rPr>
                <w:b/>
              </w:rPr>
              <w:t xml:space="preserve"> «Тайное становится явным».</w:t>
            </w:r>
          </w:p>
        </w:tc>
        <w:tc>
          <w:tcPr>
            <w:tcW w:w="0" w:type="auto"/>
          </w:tcPr>
          <w:p w:rsidR="006D6B05" w:rsidRPr="006D6B05" w:rsidRDefault="006D6B05" w:rsidP="008A0999">
            <w:pPr>
              <w:spacing w:line="276" w:lineRule="auto"/>
            </w:pPr>
            <w:r w:rsidRPr="006D6B05">
              <w:t>Учить понимать мораль и идею произведения, оценивать поступки героев; видеть связь названия текста с его содержанием</w:t>
            </w:r>
          </w:p>
        </w:tc>
        <w:tc>
          <w:tcPr>
            <w:tcW w:w="6072" w:type="dxa"/>
          </w:tcPr>
          <w:p w:rsidR="006D6B05" w:rsidRPr="006D6B05" w:rsidRDefault="006D6B05" w:rsidP="00C60D80">
            <w:pPr>
              <w:spacing w:line="276" w:lineRule="auto"/>
              <w:ind w:right="-46"/>
              <w:rPr>
                <w:noProof/>
                <w:lang w:val="tg-Cyrl-TJ" w:eastAsia="tg-Cyrl-TJ"/>
              </w:rPr>
            </w:pPr>
            <w:r w:rsidRPr="006D6B05">
              <w:rPr>
                <w:noProof/>
                <w:lang w:val="tg-Cyrl-TJ" w:eastAsia="tg-Cyrl-TJ"/>
              </w:rPr>
              <w:t xml:space="preserve">Прочитайте с ребенком рассказ В. Драгунского “Тайное становится явным”. Побеседуйте о прочитанном. 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>Кто написал рассказ "</w:t>
            </w:r>
            <w:proofErr w:type="gramStart"/>
            <w:r w:rsidRPr="006D6B05">
              <w:rPr>
                <w:color w:val="000000"/>
              </w:rPr>
              <w:t>Тайное</w:t>
            </w:r>
            <w:proofErr w:type="gramEnd"/>
            <w:r w:rsidRPr="006D6B05">
              <w:rPr>
                <w:color w:val="000000"/>
              </w:rPr>
              <w:t xml:space="preserve"> становится явным"? (писатель Виктор Драгунский)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>От чьего имени ведется повествование? (от первого лица - мальчика Дениски)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 xml:space="preserve">С чего начинается рассказ? (Дениска </w:t>
            </w:r>
            <w:proofErr w:type="gramStart"/>
            <w:r w:rsidRPr="006D6B05">
              <w:rPr>
                <w:color w:val="000000"/>
              </w:rPr>
              <w:t>услышал</w:t>
            </w:r>
            <w:proofErr w:type="gramEnd"/>
            <w:r w:rsidRPr="006D6B05">
              <w:rPr>
                <w:color w:val="000000"/>
              </w:rPr>
              <w:t xml:space="preserve"> как мама кому-то сказала, что тайное всегда становится явным)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>Что ел Дениска на завтрак? (сначала он съел яйцо, а потом ему принесли манную кашу)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 xml:space="preserve">С кем сравнила мама Дениску, когда велела </w:t>
            </w:r>
            <w:proofErr w:type="gramStart"/>
            <w:r w:rsidRPr="006D6B05">
              <w:rPr>
                <w:color w:val="000000"/>
              </w:rPr>
              <w:t>ему</w:t>
            </w:r>
            <w:proofErr w:type="gramEnd"/>
            <w:r w:rsidRPr="006D6B05">
              <w:rPr>
                <w:color w:val="000000"/>
              </w:rPr>
              <w:t xml:space="preserve"> есть кашу? (с Кощеем)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>Что уже видел мальчик в Кремле? (</w:t>
            </w:r>
            <w:proofErr w:type="spellStart"/>
            <w:r w:rsidRPr="006D6B05">
              <w:rPr>
                <w:color w:val="000000"/>
              </w:rPr>
              <w:t>Грановитую</w:t>
            </w:r>
            <w:proofErr w:type="spellEnd"/>
            <w:r w:rsidRPr="006D6B05">
              <w:rPr>
                <w:color w:val="000000"/>
              </w:rPr>
              <w:t xml:space="preserve"> палату, Оружейную палату и Царь-пушку)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>Как Дениска пытался съесть кашу? (он пошлепал ее ложкой, посолил, подсластил, потом долил кипятка, добавил хрена).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 xml:space="preserve">Что из этого получилось? (каша </w:t>
            </w:r>
            <w:proofErr w:type="gramStart"/>
            <w:r w:rsidRPr="006D6B05">
              <w:rPr>
                <w:color w:val="000000"/>
              </w:rPr>
              <w:t>стала совсем невкусной и Дениска выплеснул</w:t>
            </w:r>
            <w:proofErr w:type="gramEnd"/>
            <w:r w:rsidRPr="006D6B05">
              <w:rPr>
                <w:color w:val="000000"/>
              </w:rPr>
              <w:t xml:space="preserve"> ее в окно)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>Почему в квартиру к Денису пришел милиционер? (потому что пострадал прохожий, на голову которого вылилась манная каша)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>Куда шел прохожий, на которого вылилась каша? (он шел фотографироваться)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color w:val="000000"/>
              </w:rPr>
            </w:pPr>
            <w:r w:rsidRPr="006D6B05">
              <w:rPr>
                <w:color w:val="000000"/>
              </w:rPr>
              <w:t>Как мама мальчика уладила конфликт? (она извинилась перед милиционером и прохожим и предложила почистить испорченную одежду и шляпу)</w:t>
            </w:r>
          </w:p>
          <w:p w:rsidR="006D6B05" w:rsidRPr="006D6B05" w:rsidRDefault="006D6B05" w:rsidP="006D6B05">
            <w:pPr>
              <w:numPr>
                <w:ilvl w:val="0"/>
                <w:numId w:val="1"/>
              </w:numPr>
              <w:shd w:val="clear" w:color="auto" w:fill="FFFFFF"/>
              <w:ind w:left="363"/>
              <w:rPr>
                <w:noProof/>
                <w:lang w:val="tg-Cyrl-TJ" w:eastAsia="tg-Cyrl-TJ"/>
              </w:rPr>
            </w:pPr>
            <w:r w:rsidRPr="006D6B05">
              <w:rPr>
                <w:color w:val="000000"/>
              </w:rPr>
              <w:t xml:space="preserve">Чем заканчивается рассказ? </w:t>
            </w:r>
            <w:proofErr w:type="gramStart"/>
            <w:r w:rsidRPr="006D6B05">
              <w:rPr>
                <w:color w:val="000000"/>
              </w:rPr>
              <w:t>(Дениска на всю жизнь запомнил, что тайное всегда становится явным.</w:t>
            </w:r>
            <w:proofErr w:type="gramEnd"/>
            <w:r w:rsidRPr="006D6B05">
              <w:rPr>
                <w:color w:val="000000"/>
              </w:rPr>
              <w:t xml:space="preserve"> </w:t>
            </w:r>
            <w:proofErr w:type="gramStart"/>
            <w:r w:rsidRPr="006D6B05">
              <w:rPr>
                <w:color w:val="000000"/>
              </w:rPr>
              <w:t>Об этом он сказал и маме).</w:t>
            </w:r>
            <w:proofErr w:type="gramEnd"/>
          </w:p>
        </w:tc>
      </w:tr>
    </w:tbl>
    <w:p w:rsidR="00C60D80" w:rsidRDefault="00C60D80" w:rsidP="00C60D80">
      <w:pPr>
        <w:spacing w:line="276" w:lineRule="auto"/>
      </w:pPr>
    </w:p>
    <w:sectPr w:rsidR="00C60D80" w:rsidSect="00434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65B2"/>
    <w:multiLevelType w:val="multilevel"/>
    <w:tmpl w:val="316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60D80"/>
    <w:rsid w:val="00191124"/>
    <w:rsid w:val="00371976"/>
    <w:rsid w:val="0043400D"/>
    <w:rsid w:val="006D6B05"/>
    <w:rsid w:val="0073417D"/>
    <w:rsid w:val="00821FBE"/>
    <w:rsid w:val="00886E9D"/>
    <w:rsid w:val="008A0999"/>
    <w:rsid w:val="00947482"/>
    <w:rsid w:val="00B23C03"/>
    <w:rsid w:val="00C6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g-Cyrl-T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C60D80"/>
    <w:pPr>
      <w:jc w:val="center"/>
    </w:pPr>
    <w:rPr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60D80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D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2021-04-28T10:58:00Z</dcterms:created>
  <dcterms:modified xsi:type="dcterms:W3CDTF">2021-04-28T12:07:00Z</dcterms:modified>
</cp:coreProperties>
</file>